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5B" w:rsidRPr="00EC055B" w:rsidRDefault="00EC055B" w:rsidP="00EC055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EC055B">
        <w:rPr>
          <w:rFonts w:ascii="黑体" w:eastAsia="黑体" w:hAnsi="黑体" w:cs="Times New Roman"/>
          <w:sz w:val="36"/>
          <w:szCs w:val="36"/>
        </w:rPr>
        <w:t>关于加强课程缓(补)考成绩评定管理的通知</w:t>
      </w:r>
    </w:p>
    <w:p w:rsidR="00EC055B" w:rsidRDefault="00EC055B" w:rsidP="00EC055B"/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为进一步加强考试和成绩管理，保障本科生培养规格和质量，根据教育部《关于加快建设高水平本科教育全面提高人才培养能力的意见》（新时代高教</w:t>
      </w:r>
      <w:r w:rsidRPr="00EC055B">
        <w:rPr>
          <w:rFonts w:ascii="宋体" w:eastAsia="宋体" w:hAnsi="宋体"/>
          <w:sz w:val="24"/>
          <w:szCs w:val="24"/>
        </w:rPr>
        <w:t>40条）精神，现对《四川农业大学本科教学管理办法》（校教发［2018］2号）中关于补考、缓考和再修的规定进行如下规定。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一、</w:t>
      </w:r>
      <w:r w:rsidRPr="00EC055B">
        <w:rPr>
          <w:rFonts w:ascii="宋体" w:eastAsia="宋体" w:hAnsi="宋体"/>
          <w:sz w:val="24"/>
          <w:szCs w:val="24"/>
        </w:rPr>
        <w:t xml:space="preserve"> 缓考课程成绩的评定与记载</w:t>
      </w:r>
    </w:p>
    <w:p w:rsidR="00EC055B" w:rsidRPr="00EC055B" w:rsidRDefault="00EC055B" w:rsidP="00EC055B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缓考课程成绩计算平时成绩，最终总成绩高于</w:t>
      </w:r>
      <w:r w:rsidRPr="00EC055B">
        <w:rPr>
          <w:rFonts w:ascii="宋体" w:eastAsia="宋体" w:hAnsi="宋体"/>
          <w:sz w:val="24"/>
          <w:szCs w:val="24"/>
        </w:rPr>
        <w:t>85分（含）的，以85分记载；低于85分的，以实际分数记载，并予以缓考标注。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二、</w:t>
      </w:r>
      <w:r w:rsidRPr="00EC055B">
        <w:rPr>
          <w:rFonts w:ascii="宋体" w:eastAsia="宋体" w:hAnsi="宋体"/>
          <w:sz w:val="24"/>
          <w:szCs w:val="24"/>
        </w:rPr>
        <w:t xml:space="preserve"> 初修课程补考成绩的评定与记载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初修课程补考成绩计算平时成绩，最终总成绩高于</w:t>
      </w:r>
      <w:r w:rsidRPr="00EC055B">
        <w:rPr>
          <w:rFonts w:ascii="宋体" w:eastAsia="宋体" w:hAnsi="宋体"/>
          <w:sz w:val="24"/>
          <w:szCs w:val="24"/>
        </w:rPr>
        <w:t>75分（含）的，以75分记载；低于75分的，以实际分数记载，并予以补考标注。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三、不合格课程再修成绩的评定与记载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不合格课程再修（包含正考与补考）成绩计算平时成绩，最终成绩高于</w:t>
      </w:r>
      <w:r w:rsidRPr="00EC055B">
        <w:rPr>
          <w:rFonts w:ascii="宋体" w:eastAsia="宋体" w:hAnsi="宋体"/>
          <w:sz w:val="24"/>
          <w:szCs w:val="24"/>
        </w:rPr>
        <w:t>65分（含）的，以65分记载；低于65分的，以实际分数记载，并予以重修标注。已合格课程再修成绩以实际最高分记为有效成绩，并予以再修标注。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四、毕业前自修考试成绩的评定与记载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毕业前自修考试成绩不计算平时成绩，考试成绩高于</w:t>
      </w:r>
      <w:r w:rsidRPr="00EC055B">
        <w:rPr>
          <w:rFonts w:ascii="宋体" w:eastAsia="宋体" w:hAnsi="宋体"/>
          <w:sz w:val="24"/>
          <w:szCs w:val="24"/>
        </w:rPr>
        <w:t>60分（含）的，以60分记载；低于60分的，以实际分数记载，重修予以标注。毕业前自修考试成绩计入成绩档案，为该课程有效成绩。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五、其他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 w:hint="eastAsia"/>
          <w:sz w:val="24"/>
          <w:szCs w:val="24"/>
        </w:rPr>
        <w:t>除疾病住院治疗等客观原因未参加考试的，将不纳入提请校学位评定委员会特别审议的范围。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055B">
        <w:rPr>
          <w:rFonts w:ascii="宋体" w:eastAsia="宋体" w:hAnsi="宋体"/>
          <w:sz w:val="24"/>
          <w:szCs w:val="24"/>
        </w:rPr>
        <w:t xml:space="preserve"> </w:t>
      </w:r>
    </w:p>
    <w:p w:rsidR="00EC055B" w:rsidRPr="00EC055B" w:rsidRDefault="00EC055B" w:rsidP="00EC05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C055B" w:rsidRDefault="00EC055B" w:rsidP="00EC055B">
      <w:pPr>
        <w:spacing w:line="360" w:lineRule="auto"/>
        <w:ind w:firstLineChars="200" w:firstLine="480"/>
      </w:pPr>
      <w:r w:rsidRPr="00EC055B">
        <w:rPr>
          <w:rFonts w:ascii="宋体" w:eastAsia="宋体" w:hAnsi="宋体" w:hint="eastAsia"/>
          <w:sz w:val="24"/>
          <w:szCs w:val="24"/>
        </w:rPr>
        <w:t>请全校同学认真准备期末考试，积极备考。若有疑问请咨询：</w:t>
      </w:r>
      <w:r w:rsidRPr="00EC055B">
        <w:rPr>
          <w:rFonts w:ascii="宋体" w:eastAsia="宋体" w:hAnsi="宋体"/>
          <w:sz w:val="24"/>
          <w:szCs w:val="24"/>
        </w:rPr>
        <w:t>0835-2882093</w:t>
      </w:r>
    </w:p>
    <w:p w:rsidR="00EC055B" w:rsidRDefault="00EC055B" w:rsidP="00EC055B"/>
    <w:p w:rsidR="00EC055B" w:rsidRDefault="00EC055B" w:rsidP="00EC055B">
      <w:r>
        <w:t xml:space="preserve"> </w:t>
      </w:r>
    </w:p>
    <w:p w:rsidR="00EC055B" w:rsidRDefault="00EC055B" w:rsidP="00EC055B"/>
    <w:p w:rsidR="00EC055B" w:rsidRDefault="00EC055B" w:rsidP="00EC055B">
      <w:pPr>
        <w:ind w:right="630"/>
        <w:jc w:val="right"/>
      </w:pPr>
      <w:bookmarkStart w:id="0" w:name="_GoBack"/>
      <w:bookmarkEnd w:id="0"/>
      <w:r>
        <w:rPr>
          <w:rFonts w:hint="eastAsia"/>
        </w:rPr>
        <w:t>教务处</w:t>
      </w:r>
    </w:p>
    <w:p w:rsidR="00EC055B" w:rsidRDefault="00EC055B" w:rsidP="00EC055B">
      <w:pPr>
        <w:jc w:val="right"/>
      </w:pPr>
    </w:p>
    <w:p w:rsidR="005801D6" w:rsidRDefault="00EC055B" w:rsidP="00EC055B">
      <w:pPr>
        <w:jc w:val="right"/>
      </w:pPr>
      <w:r>
        <w:rPr>
          <w:rFonts w:hint="eastAsia"/>
        </w:rPr>
        <w:t>二〇一八年十二月十三日</w:t>
      </w:r>
    </w:p>
    <w:sectPr w:rsidR="0058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5B"/>
    <w:rsid w:val="005801D6"/>
    <w:rsid w:val="00E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947E"/>
  <w15:chartTrackingRefBased/>
  <w15:docId w15:val="{C3CA3458-78C0-4649-9822-57E7FDFD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sicau</dc:creator>
  <cp:keywords/>
  <dc:description/>
  <cp:lastModifiedBy>sicau</cp:lastModifiedBy>
  <cp:revision>1</cp:revision>
  <dcterms:created xsi:type="dcterms:W3CDTF">2018-12-29T02:56:00Z</dcterms:created>
  <dcterms:modified xsi:type="dcterms:W3CDTF">2018-12-29T02:59:00Z</dcterms:modified>
</cp:coreProperties>
</file>