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附件1：各项目具体测试方法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1.身高：受试者背向立柱站立在身高计的底板上，躯干自然挺直，头部正直，两眼平视前方，上肢自然下垂，两腿伸直。两足跟并拢，足尖分开约60度。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2.体重：受试者应自然站立在体重计踏板的中央，保持身体平稳。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3.肺活量：尽力深吸气直到不能再吸气为止，然后，将口对准吹嘴缓慢地呼气，直到不能呼气为止。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4.1min仰卧起坐：受试者仰卧于垫上，两腿稍分开，屈膝呈90°角左右，两手臂放于</w:t>
      </w:r>
      <w:bookmarkStart w:id="0" w:name="_GoBack"/>
      <w:bookmarkEnd w:id="0"/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耳朵两侧或者放于胸前。另一同伴压住其踝关节，以固定下肢。受试者坐起时两肘触及或超过双膝为完成一次。测试人员发出“开始”口令的同时开表计时，记录1min内完成次数。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5.引体向上：双手采用正握方式握杠，两手握杆间距与肩同宽，身体呈直臂悬垂姿势，两臂同时用力向上引体，当引体上拉躯干到下颌超过横杠上缘，然后还原呈直臂悬垂姿势为完成一次。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6.坐位体前屈：受试者双手并拢，掌心向下平伸，膝关节伸直，上体前屈，用双手中指指尖推动游标平滑前进，直到不能推动为止。测试时，受试者双臂不能突然前振，不能用单手前推游标，膝关节不能弯曲。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7.50m跑：起跑前，受试者不得踩、跨起跑线、抢跑，要全速直线跑，途中不得串道。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lastRenderedPageBreak/>
        <w:t>8.立定跳远：两腿原地起跳，不得有垫步或连跳动作。丈量起跳线后缘至最近着地点后缘之间的垂直距离。受试者可以赤脚，但不得穿钉鞋、皮鞋、塑料凉鞋进行测试。</w:t>
      </w:r>
    </w:p>
    <w:p w:rsidR="00B45E73" w:rsidRPr="0074201C" w:rsidRDefault="008C1442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9.1000m(男)/800m(女)：在发出起跑信号起跑，在途中不得越过跑道内沿，否则视为违规。</w:t>
      </w:r>
    </w:p>
    <w:p w:rsidR="00B45E73" w:rsidRPr="0074201C" w:rsidRDefault="008C1442">
      <w:pPr>
        <w:widowControl/>
        <w:tabs>
          <w:tab w:val="left" w:pos="4680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宋体" w:cs="黑体"/>
          <w:b/>
          <w:color w:val="333333"/>
          <w:kern w:val="0"/>
          <w:sz w:val="28"/>
          <w:szCs w:val="28"/>
        </w:rPr>
        <w:t> </w:t>
      </w:r>
    </w:p>
    <w:p w:rsidR="00B45E73" w:rsidRPr="0074201C" w:rsidRDefault="008C1442">
      <w:pPr>
        <w:widowControl/>
        <w:tabs>
          <w:tab w:val="left" w:pos="4680"/>
        </w:tabs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宋体" w:cs="黑体" w:hint="eastAsia"/>
          <w:b/>
          <w:color w:val="333333"/>
          <w:kern w:val="0"/>
          <w:sz w:val="28"/>
          <w:szCs w:val="28"/>
        </w:rPr>
        <w:t> </w:t>
      </w:r>
    </w:p>
    <w:p w:rsidR="00B45E73" w:rsidRPr="0074201C" w:rsidRDefault="008C1442">
      <w:pPr>
        <w:widowControl/>
        <w:tabs>
          <w:tab w:val="left" w:pos="4680"/>
        </w:tabs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 w:rsidRPr="0074201C">
        <w:rPr>
          <w:rFonts w:ascii="仿宋" w:eastAsia="仿宋" w:hAnsi="宋体" w:cs="黑体" w:hint="eastAsia"/>
          <w:b/>
          <w:color w:val="333333"/>
          <w:kern w:val="0"/>
          <w:sz w:val="28"/>
          <w:szCs w:val="28"/>
        </w:rPr>
        <w:t> </w:t>
      </w:r>
    </w:p>
    <w:p w:rsidR="00B45E73" w:rsidRDefault="00B45E73">
      <w:pPr>
        <w:widowControl/>
        <w:tabs>
          <w:tab w:val="left" w:pos="4680"/>
        </w:tabs>
        <w:spacing w:line="240" w:lineRule="atLeast"/>
        <w:jc w:val="left"/>
        <w:rPr>
          <w:rFonts w:ascii="黑体" w:eastAsia="黑体" w:hAnsi="宋体"/>
          <w:b/>
          <w:sz w:val="28"/>
          <w:szCs w:val="28"/>
        </w:rPr>
        <w:sectPr w:rsidR="00B45E73">
          <w:pgSz w:w="12242" w:h="15842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5E73" w:rsidRDefault="008C1442">
      <w:pPr>
        <w:widowControl/>
        <w:tabs>
          <w:tab w:val="left" w:pos="4680"/>
        </w:tabs>
        <w:spacing w:line="240" w:lineRule="atLeast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lastRenderedPageBreak/>
        <w:t>表1  大学生体质健康标准男生单项评分表</w:t>
      </w:r>
    </w:p>
    <w:tbl>
      <w:tblPr>
        <w:tblW w:w="12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6"/>
        <w:gridCol w:w="1064"/>
        <w:gridCol w:w="902"/>
        <w:gridCol w:w="903"/>
        <w:gridCol w:w="902"/>
        <w:gridCol w:w="902"/>
        <w:gridCol w:w="905"/>
        <w:gridCol w:w="902"/>
        <w:gridCol w:w="902"/>
        <w:gridCol w:w="903"/>
        <w:gridCol w:w="902"/>
        <w:gridCol w:w="902"/>
        <w:gridCol w:w="906"/>
      </w:tblGrid>
      <w:tr w:rsidR="00B45E73" w:rsidRPr="0069576F" w:rsidTr="0069576F">
        <w:trPr>
          <w:trHeight w:val="162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等级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单项</w:t>
            </w:r>
          </w:p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得分</w:t>
            </w:r>
          </w:p>
        </w:tc>
        <w:tc>
          <w:tcPr>
            <w:tcW w:w="55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5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大三、大四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肺活量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立定</w:t>
            </w:r>
          </w:p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跳远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引体</w:t>
            </w:r>
          </w:p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向上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1000m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肺活量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立定</w:t>
            </w:r>
          </w:p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跳远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引体</w:t>
            </w:r>
          </w:p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向上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1000m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优秀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3'17"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25.1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3'15"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4920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3'22"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3'20"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3'27"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3'25"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良好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4550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3'34"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4650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3'32"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17.7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3'42"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3'40"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及格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16.3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3'47"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16.8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3'45"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4060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14.9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3'52"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15.4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3'50"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3940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13.5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3'57"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4040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14.0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3'55"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3820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12.1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4'02"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3920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12.6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4'00"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10.7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4'07"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11.2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4'05"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3580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4'12"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3680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4'10"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4'17"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3560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4'15"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4'22"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3440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4'20"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3220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4'27"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4'25"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4'32"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4.2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4'30"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不及格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2940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4'52"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3.2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4'50"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2780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5'12"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2860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5'10"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2620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0.7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5'32"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2690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5'30"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-0.3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5'52"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2520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9.8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0.2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5'50"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10.1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-1.3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6'12"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10.0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-0.8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Cs/>
                <w:kern w:val="0"/>
                <w:sz w:val="22"/>
                <w:szCs w:val="22"/>
              </w:rPr>
              <w:t>6'10"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体重指数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宋体" w:hint="eastAsia"/>
                <w:b/>
                <w:kern w:val="0"/>
                <w:sz w:val="22"/>
                <w:szCs w:val="22"/>
              </w:rPr>
              <w:t>正常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17.9~23.9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宋体" w:hint="eastAsia"/>
                <w:b/>
                <w:kern w:val="0"/>
                <w:sz w:val="22"/>
                <w:szCs w:val="22"/>
              </w:rPr>
              <w:t>低体重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≤17.8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宋体" w:hint="eastAsia"/>
                <w:b/>
                <w:kern w:val="0"/>
                <w:sz w:val="22"/>
                <w:szCs w:val="22"/>
              </w:rPr>
              <w:t>超重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24.0~27.9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宋体" w:hint="eastAsia"/>
                <w:b/>
                <w:kern w:val="0"/>
                <w:sz w:val="22"/>
                <w:szCs w:val="22"/>
              </w:rPr>
              <w:t>肥胖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kern w:val="0"/>
                <w:sz w:val="22"/>
                <w:szCs w:val="22"/>
              </w:rPr>
              <w:t>≥28.0</w:t>
            </w:r>
          </w:p>
        </w:tc>
      </w:tr>
      <w:tr w:rsidR="0069576F" w:rsidRPr="0069576F" w:rsidTr="0069576F">
        <w:trPr>
          <w:trHeight w:val="162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Pr="0069576F" w:rsidRDefault="008C1442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 w:rsidRPr="0069576F">
              <w:rPr>
                <w:rFonts w:cs="Calibri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Pr="0069576F" w:rsidRDefault="00B45E7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45E73" w:rsidRDefault="008C1442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 </w:t>
      </w:r>
    </w:p>
    <w:p w:rsidR="00B45E73" w:rsidRDefault="008C1442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表2  大学生体质健康标准女生单项评分表</w:t>
      </w:r>
    </w:p>
    <w:tbl>
      <w:tblPr>
        <w:tblW w:w="13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868"/>
        <w:gridCol w:w="1159"/>
        <w:gridCol w:w="911"/>
        <w:gridCol w:w="911"/>
        <w:gridCol w:w="911"/>
        <w:gridCol w:w="911"/>
        <w:gridCol w:w="913"/>
        <w:gridCol w:w="911"/>
        <w:gridCol w:w="911"/>
        <w:gridCol w:w="911"/>
        <w:gridCol w:w="911"/>
        <w:gridCol w:w="911"/>
        <w:gridCol w:w="913"/>
      </w:tblGrid>
      <w:tr w:rsidR="00B45E73" w:rsidTr="0069576F">
        <w:trPr>
          <w:trHeight w:val="341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等级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单项</w:t>
            </w:r>
          </w:p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得分</w:t>
            </w:r>
          </w:p>
        </w:tc>
        <w:tc>
          <w:tcPr>
            <w:tcW w:w="57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546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大三、大四</w:t>
            </w:r>
          </w:p>
        </w:tc>
      </w:tr>
      <w:tr w:rsidR="0069576F" w:rsidTr="0069576F">
        <w:trPr>
          <w:trHeight w:val="107"/>
          <w:jc w:val="center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肺活量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立定</w:t>
            </w:r>
          </w:p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跳远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1’仰卧起坐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800m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肺活量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坐位体前屈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立定</w:t>
            </w:r>
          </w:p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跳远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1’仰卧起坐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800m</w:t>
            </w:r>
          </w:p>
        </w:tc>
      </w:tr>
      <w:tr w:rsidR="0069576F" w:rsidTr="0069576F">
        <w:trPr>
          <w:trHeight w:val="107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优秀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25.8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3'18"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3450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26.3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3'16"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3350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24.0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3'24"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24.4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3'22"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7.7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22.2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3'30"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3350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7.6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22.4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3'28"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良好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3'37"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3'35"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8.3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3'44"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8.2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3'42"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及格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3'49"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2950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3'47"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3'54"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2850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3'52"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2700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3'59"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2750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3'57"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4'04"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14.3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4'02"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12.5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4'09"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2550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4'07"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4'14"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2450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4'12"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4'19"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2350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4'17"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8.6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4'24"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2250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9.1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4'22"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4'29"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7.8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4'27"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6.0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4'34"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6.5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4'32"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不及格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5.2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4'44"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2010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5.7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4'42"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4'54"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4'52"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5'04"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1930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10.8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4.1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5'02"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5'14"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3.3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5'12"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5'24"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1850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11.2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</w:rPr>
              <w:t>5'22"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体重指数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</w:rPr>
              <w:t>正常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17.2~23.9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</w:rPr>
              <w:t>超体重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≤17.1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</w:rPr>
              <w:t>超重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24.0~27.9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</w:rPr>
              <w:t>肥胖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</w:rPr>
              <w:t>≥28.0</w:t>
            </w:r>
          </w:p>
        </w:tc>
      </w:tr>
      <w:tr w:rsidR="0069576F" w:rsidTr="0069576F">
        <w:trPr>
          <w:trHeight w:val="341"/>
          <w:jc w:val="center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</w:rPr>
              <w:t>100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</w:rPr>
              <w:t>80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45E73" w:rsidRDefault="008C1442">
      <w:pPr>
        <w:widowControl/>
        <w:spacing w:line="280" w:lineRule="atLeast"/>
        <w:ind w:firstLineChars="200" w:firstLine="482"/>
        <w:jc w:val="center"/>
      </w:pPr>
      <w:r>
        <w:rPr>
          <w:rFonts w:cs="Calibri"/>
          <w:b/>
          <w:kern w:val="0"/>
          <w:sz w:val="24"/>
        </w:rPr>
        <w:t> </w:t>
      </w:r>
    </w:p>
    <w:p w:rsidR="00B45E73" w:rsidRDefault="008C1442">
      <w:pPr>
        <w:widowControl/>
        <w:spacing w:line="280" w:lineRule="atLeast"/>
        <w:ind w:firstLineChars="200" w:firstLine="482"/>
        <w:jc w:val="center"/>
      </w:pPr>
      <w:r>
        <w:rPr>
          <w:rFonts w:cs="Calibri"/>
          <w:b/>
          <w:kern w:val="0"/>
          <w:sz w:val="24"/>
        </w:rPr>
        <w:t> </w:t>
      </w: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69576F" w:rsidRDefault="0069576F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</w:rPr>
      </w:pPr>
    </w:p>
    <w:p w:rsidR="00B45E73" w:rsidRDefault="008C1442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lastRenderedPageBreak/>
        <w:t>表3 大学生体质健康标准加分指标评分表</w:t>
      </w:r>
    </w:p>
    <w:tbl>
      <w:tblPr>
        <w:tblW w:w="12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441"/>
        <w:gridCol w:w="1442"/>
        <w:gridCol w:w="1441"/>
        <w:gridCol w:w="1442"/>
        <w:gridCol w:w="1441"/>
        <w:gridCol w:w="1442"/>
        <w:gridCol w:w="1441"/>
        <w:gridCol w:w="1434"/>
      </w:tblGrid>
      <w:tr w:rsidR="00B45E73" w:rsidTr="0069576F">
        <w:trPr>
          <w:trHeight w:val="445"/>
          <w:jc w:val="center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加分</w:t>
            </w:r>
          </w:p>
        </w:tc>
        <w:tc>
          <w:tcPr>
            <w:tcW w:w="57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男  生</w:t>
            </w:r>
          </w:p>
        </w:tc>
        <w:tc>
          <w:tcPr>
            <w:tcW w:w="57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女  生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引体向上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1000m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1’仰卧起坐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800m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B45E73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大三大四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-35"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-35"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-50"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-50"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-32"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-32"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-45"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-45"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-29"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-29"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-40"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-40"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-26"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-26"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-35"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-35"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-23"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-23"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-30"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-30"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-20"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-20"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-25"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-25"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-16"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-16"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-20"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-20"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-12"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-12"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-15"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-15"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-8"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-8"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-10"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-10"</w:t>
            </w:r>
          </w:p>
        </w:tc>
      </w:tr>
      <w:tr w:rsidR="00B45E73" w:rsidTr="0069576F">
        <w:trPr>
          <w:trHeight w:val="445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-4"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-5"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E73" w:rsidRDefault="008C1442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-5"</w:t>
            </w:r>
          </w:p>
        </w:tc>
      </w:tr>
    </w:tbl>
    <w:p w:rsidR="00B45E73" w:rsidRDefault="008C1442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/>
          <w:b/>
          <w:kern w:val="0"/>
          <w:sz w:val="24"/>
          <w:szCs w:val="22"/>
        </w:rPr>
        <w:t> </w:t>
      </w:r>
    </w:p>
    <w:p w:rsidR="00B45E73" w:rsidRDefault="008C1442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 w:hint="eastAsia"/>
          <w:b/>
          <w:kern w:val="0"/>
          <w:sz w:val="24"/>
        </w:rPr>
        <w:t>注：1、</w:t>
      </w:r>
      <w:r>
        <w:rPr>
          <w:rFonts w:ascii="仿宋_GB2312" w:eastAsia="仿宋_GB2312" w:hAnsi="仿宋" w:cs="Arial"/>
          <w:b/>
          <w:kern w:val="0"/>
          <w:sz w:val="24"/>
        </w:rPr>
        <w:t>体重指数（BMI）=体重（千克）/身高</w:t>
      </w:r>
      <w:r>
        <w:rPr>
          <w:rFonts w:ascii="仿宋_GB2312" w:eastAsia="仿宋_GB2312" w:hAnsi="仿宋" w:cs="Arial"/>
          <w:b/>
          <w:kern w:val="0"/>
          <w:sz w:val="24"/>
          <w:vertAlign w:val="superscript"/>
        </w:rPr>
        <w:t>2</w:t>
      </w:r>
      <w:r>
        <w:rPr>
          <w:rFonts w:ascii="仿宋_GB2312" w:eastAsia="仿宋_GB2312" w:hAnsi="仿宋" w:cs="Arial"/>
          <w:b/>
          <w:kern w:val="0"/>
          <w:sz w:val="24"/>
        </w:rPr>
        <w:t>（米</w:t>
      </w:r>
      <w:r>
        <w:rPr>
          <w:rFonts w:ascii="仿宋_GB2312" w:eastAsia="仿宋_GB2312" w:hAnsi="仿宋" w:cs="Arial"/>
          <w:b/>
          <w:kern w:val="0"/>
          <w:sz w:val="24"/>
          <w:vertAlign w:val="superscript"/>
        </w:rPr>
        <w:t>2</w:t>
      </w:r>
      <w:r>
        <w:rPr>
          <w:rFonts w:ascii="仿宋_GB2312" w:eastAsia="仿宋_GB2312" w:hAnsi="仿宋" w:cs="Arial"/>
          <w:b/>
          <w:kern w:val="0"/>
          <w:sz w:val="24"/>
        </w:rPr>
        <w:t>）；</w:t>
      </w:r>
    </w:p>
    <w:p w:rsidR="00B45E73" w:rsidRDefault="008C1442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 w:hint="eastAsia"/>
          <w:b/>
          <w:kern w:val="0"/>
          <w:sz w:val="24"/>
          <w:szCs w:val="22"/>
        </w:rPr>
        <w:t>2、引体向上、一分钟仰卧起坐均为高优指标，学生成绩超过单项评分100分后，以超过的次数所对应的分数进行加分；</w:t>
      </w:r>
    </w:p>
    <w:p w:rsidR="00B45E73" w:rsidRDefault="008C1442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 w:hint="eastAsia"/>
          <w:b/>
          <w:kern w:val="0"/>
          <w:sz w:val="24"/>
          <w:szCs w:val="22"/>
        </w:rPr>
        <w:t>3、1000米跑、800米跑均为低优指标，学生成绩低于单项评分100分后，以减少的秒数所对应的分数进行加分。</w:t>
      </w:r>
    </w:p>
    <w:p w:rsidR="00B45E73" w:rsidRDefault="008C1442" w:rsidP="0069576F">
      <w:pPr>
        <w:widowControl/>
        <w:spacing w:line="280" w:lineRule="atLeast"/>
        <w:jc w:val="left"/>
      </w:pPr>
      <w:r>
        <w:rPr>
          <w:rFonts w:cs="Calibri"/>
          <w:b/>
          <w:kern w:val="0"/>
          <w:sz w:val="24"/>
        </w:rPr>
        <w:t> </w:t>
      </w:r>
    </w:p>
    <w:sectPr w:rsidR="00B45E73" w:rsidSect="00B45E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6F" w:rsidRDefault="0069576F" w:rsidP="0069576F">
      <w:r>
        <w:separator/>
      </w:r>
    </w:p>
  </w:endnote>
  <w:endnote w:type="continuationSeparator" w:id="1">
    <w:p w:rsidR="0069576F" w:rsidRDefault="0069576F" w:rsidP="0069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6F" w:rsidRDefault="0069576F" w:rsidP="0069576F">
      <w:r>
        <w:separator/>
      </w:r>
    </w:p>
  </w:footnote>
  <w:footnote w:type="continuationSeparator" w:id="1">
    <w:p w:rsidR="0069576F" w:rsidRDefault="0069576F" w:rsidP="00695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980058"/>
    <w:rsid w:val="0069576F"/>
    <w:rsid w:val="0074201C"/>
    <w:rsid w:val="008C1442"/>
    <w:rsid w:val="00B45E73"/>
    <w:rsid w:val="00C54E21"/>
    <w:rsid w:val="00D148E1"/>
    <w:rsid w:val="03EE43BC"/>
    <w:rsid w:val="2FBC5ED0"/>
    <w:rsid w:val="6D98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7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576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9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57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1584</Words>
  <Characters>2329</Characters>
  <Application>Microsoft Office Word</Application>
  <DocSecurity>0</DocSecurity>
  <Lines>19</Lines>
  <Paragraphs>7</Paragraphs>
  <ScaleCrop>false</ScaleCrop>
  <Company>China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2015-12-02T07:39:00Z</dcterms:created>
  <dcterms:modified xsi:type="dcterms:W3CDTF">2023-09-12T17:05:00Z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